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59" w:rsidRDefault="00134B59" w:rsidP="00134B59">
      <w:pPr>
        <w:spacing w:line="360" w:lineRule="auto"/>
        <w:ind w:firstLineChars="200" w:firstLine="482"/>
        <w:jc w:val="center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非语言沟通之一（第十一讲）</w:t>
      </w:r>
    </w:p>
    <w:p w:rsidR="00134B59" w:rsidRPr="00C209B9" w:rsidRDefault="00134B59" w:rsidP="00134B59">
      <w:pPr>
        <w:spacing w:line="360" w:lineRule="auto"/>
        <w:ind w:firstLineChars="200" w:firstLine="422"/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第十一讲主要知识点：</w:t>
      </w:r>
      <w:r>
        <w:rPr>
          <w:rFonts w:hint="eastAsia"/>
        </w:rPr>
        <w:t>非语言沟通概述</w:t>
      </w:r>
      <w:r w:rsidRPr="00C209B9">
        <w:rPr>
          <w:rFonts w:hint="eastAsia"/>
        </w:rPr>
        <w:t>。</w:t>
      </w:r>
    </w:p>
    <w:p w:rsidR="00134B59" w:rsidRPr="00392CCE" w:rsidRDefault="00134B59" w:rsidP="00134B59">
      <w:pPr>
        <w:spacing w:line="360" w:lineRule="auto"/>
        <w:ind w:firstLineChars="200" w:firstLine="422"/>
        <w:rPr>
          <w:rFonts w:hint="eastAsia"/>
          <w:b/>
        </w:rPr>
      </w:pPr>
      <w:r w:rsidRPr="00392CCE">
        <w:rPr>
          <w:rFonts w:hint="eastAsia"/>
          <w:b/>
        </w:rPr>
        <w:t>第</w:t>
      </w:r>
      <w:r>
        <w:rPr>
          <w:rFonts w:hint="eastAsia"/>
          <w:b/>
        </w:rPr>
        <w:t>十一</w:t>
      </w:r>
      <w:r w:rsidRPr="00392CCE">
        <w:rPr>
          <w:rFonts w:hint="eastAsia"/>
          <w:b/>
        </w:rPr>
        <w:t>讲脚本如下：</w:t>
      </w:r>
    </w:p>
    <w:p w:rsidR="00134B59" w:rsidRDefault="00134B59" w:rsidP="00134B59">
      <w:pPr>
        <w:tabs>
          <w:tab w:val="left" w:pos="1110"/>
        </w:tabs>
        <w:ind w:firstLineChars="200" w:firstLine="420"/>
        <w:rPr>
          <w:rFonts w:hint="eastAsia"/>
        </w:rPr>
      </w:pPr>
      <w:r>
        <w:rPr>
          <w:rFonts w:hint="eastAsia"/>
        </w:rPr>
        <w:t>各位同学大家好，今天我们要讲的内容是管理沟通中比较有特色的一章——非语言沟通。</w:t>
      </w:r>
    </w:p>
    <w:p w:rsidR="00134B59" w:rsidRDefault="00134B59" w:rsidP="00134B59">
      <w:pPr>
        <w:pStyle w:val="3"/>
        <w:spacing w:before="0" w:after="0" w:line="360" w:lineRule="auto"/>
        <w:rPr>
          <w:b w:val="0"/>
          <w:color w:val="FF0000"/>
          <w:sz w:val="21"/>
          <w:szCs w:val="21"/>
        </w:rPr>
      </w:pPr>
      <w:r>
        <w:rPr>
          <w:sz w:val="21"/>
          <w:szCs w:val="21"/>
        </w:rPr>
        <w:t>引导案例</w:t>
      </w:r>
      <w:r>
        <w:rPr>
          <w:b w:val="0"/>
          <w:sz w:val="21"/>
          <w:szCs w:val="21"/>
        </w:rPr>
        <w:t xml:space="preserve"> </w:t>
      </w:r>
    </w:p>
    <w:p w:rsidR="00134B59" w:rsidRDefault="00134B59" w:rsidP="00134B59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藏不住心事的齐桓公</w:t>
      </w:r>
    </w:p>
    <w:p w:rsidR="00134B59" w:rsidRPr="00D7281E" w:rsidRDefault="00134B59" w:rsidP="00134B59">
      <w:pPr>
        <w:spacing w:line="360" w:lineRule="auto"/>
        <w:ind w:firstLineChars="200" w:firstLine="420"/>
        <w:rPr>
          <w:rFonts w:hint="eastAsia"/>
          <w:bCs/>
        </w:rPr>
      </w:pPr>
      <w:r w:rsidRPr="00D7281E">
        <w:rPr>
          <w:rFonts w:hint="eastAsia"/>
          <w:bCs/>
        </w:rPr>
        <w:t>春秋时代，齐桓公会盟诸侯时，</w:t>
      </w:r>
      <w:smartTag w:uri="urn:schemas-microsoft-com:office:smarttags" w:element="PersonName">
        <w:smartTagPr>
          <w:attr w:name="ProductID" w:val="卫国国"/>
        </w:smartTagPr>
        <w:r w:rsidRPr="00D7281E">
          <w:rPr>
            <w:rFonts w:hint="eastAsia"/>
            <w:bCs/>
          </w:rPr>
          <w:t>卫国国</w:t>
        </w:r>
      </w:smartTag>
      <w:r w:rsidRPr="00D7281E">
        <w:rPr>
          <w:rFonts w:hint="eastAsia"/>
          <w:bCs/>
        </w:rPr>
        <w:t>君姗姗来迟，齐桓公很不高兴，决定给予惩罚。一天上朝时和管仲策画讨伐卫国之事，退朝回宫，卫姬看到齐桓公，立刻跪拜，求他赦免</w:t>
      </w:r>
      <w:smartTag w:uri="urn:schemas-microsoft-com:office:smarttags" w:element="PersonName">
        <w:smartTagPr>
          <w:attr w:name="ProductID" w:val="卫"/>
        </w:smartTagPr>
        <w:r w:rsidRPr="00D7281E">
          <w:rPr>
            <w:rFonts w:hint="eastAsia"/>
            <w:bCs/>
          </w:rPr>
          <w:t>卫</w:t>
        </w:r>
      </w:smartTag>
      <w:r w:rsidRPr="00D7281E">
        <w:rPr>
          <w:rFonts w:hint="eastAsia"/>
          <w:bCs/>
        </w:rPr>
        <w:t>君。齐桓公不解，问她为何如此？卫姬说：“大王平日下朝，见我总是和颜悦色，今天见到我就低下头并且回避我的目光，可见朝中所议之事一定与卫国有关。”</w:t>
      </w:r>
    </w:p>
    <w:p w:rsidR="00134B59" w:rsidRDefault="00134B59" w:rsidP="00134B59">
      <w:pPr>
        <w:spacing w:line="360" w:lineRule="auto"/>
        <w:ind w:firstLineChars="200" w:firstLine="420"/>
        <w:rPr>
          <w:rFonts w:hint="eastAsia"/>
          <w:bCs/>
        </w:rPr>
      </w:pPr>
      <w:r w:rsidRPr="00D7281E">
        <w:rPr>
          <w:rFonts w:hint="eastAsia"/>
          <w:bCs/>
        </w:rPr>
        <w:t>第二天上朝，管仲见到他，就说：“大王准备放过卫国了？”齐桓公惊讶问他怎么知道？管仲说：“你进门时，头是抬起的，走路步子很大，但一见我</w:t>
      </w:r>
      <w:proofErr w:type="gramStart"/>
      <w:r w:rsidRPr="00D7281E">
        <w:rPr>
          <w:rFonts w:hint="eastAsia"/>
          <w:bCs/>
        </w:rPr>
        <w:t>侍</w:t>
      </w:r>
      <w:proofErr w:type="gramEnd"/>
      <w:r w:rsidRPr="00D7281E">
        <w:rPr>
          <w:rFonts w:hint="eastAsia"/>
          <w:bCs/>
        </w:rPr>
        <w:t>驾，走路的步子立即变小了，头也低下了，您一定是因为宠爱卫姬，与她谈了伐卫之事，莫非是现在是改变主意了？”</w:t>
      </w:r>
    </w:p>
    <w:p w:rsidR="00134B59" w:rsidRPr="00C62575" w:rsidRDefault="00134B59" w:rsidP="00134B59">
      <w:pPr>
        <w:spacing w:line="360" w:lineRule="auto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</w:rPr>
        <w:t>【解析】：</w:t>
      </w:r>
      <w:r>
        <w:rPr>
          <w:rFonts w:hint="eastAsia"/>
          <w:color w:val="000000"/>
          <w:shd w:val="clear" w:color="auto" w:fill="FFFFFF"/>
        </w:rPr>
        <w:t>沟通</w:t>
      </w:r>
      <w:r w:rsidRPr="00C62575">
        <w:rPr>
          <w:rFonts w:hint="eastAsia"/>
          <w:color w:val="000000"/>
          <w:shd w:val="clear" w:color="auto" w:fill="FFFFFF"/>
        </w:rPr>
        <w:t>并不全是</w:t>
      </w:r>
      <w:r>
        <w:rPr>
          <w:rFonts w:hint="eastAsia"/>
          <w:color w:val="000000"/>
          <w:shd w:val="clear" w:color="auto" w:fill="FFFFFF"/>
        </w:rPr>
        <w:t>（</w:t>
      </w:r>
      <w:r w:rsidRPr="00C62575">
        <w:rPr>
          <w:rFonts w:hint="eastAsia"/>
          <w:color w:val="000000"/>
          <w:shd w:val="clear" w:color="auto" w:fill="FFFFFF"/>
        </w:rPr>
        <w:t>甚至大部分都不是</w:t>
      </w:r>
      <w:r>
        <w:rPr>
          <w:rFonts w:hint="eastAsia"/>
          <w:color w:val="000000"/>
          <w:shd w:val="clear" w:color="auto" w:fill="FFFFFF"/>
        </w:rPr>
        <w:t>）通过语言进行的，因此非语言沟通</w:t>
      </w:r>
      <w:r w:rsidRPr="00C62575">
        <w:rPr>
          <w:rFonts w:hint="eastAsia"/>
          <w:color w:val="000000"/>
          <w:shd w:val="clear" w:color="auto" w:fill="FFFFFF"/>
        </w:rPr>
        <w:t>在其中具有重要作用</w:t>
      </w:r>
      <w:r>
        <w:rPr>
          <w:rFonts w:hint="eastAsia"/>
          <w:color w:val="000000"/>
          <w:shd w:val="clear" w:color="auto" w:fill="FFFFFF"/>
        </w:rPr>
        <w:t>。非语言沟通</w:t>
      </w:r>
      <w:r w:rsidRPr="00C62575">
        <w:rPr>
          <w:rFonts w:hint="eastAsia"/>
          <w:color w:val="000000"/>
          <w:shd w:val="clear" w:color="auto" w:fill="FFFFFF"/>
        </w:rPr>
        <w:t>涵盖了各种各样的符号类型，从表情到情感，从</w:t>
      </w:r>
      <w:r>
        <w:rPr>
          <w:rFonts w:hint="eastAsia"/>
          <w:color w:val="000000"/>
          <w:shd w:val="clear" w:color="auto" w:fill="FFFFFF"/>
        </w:rPr>
        <w:t>政治经济政策到时装、音乐、时尚，可以说，一切不经语言表达出的方式都是非语言沟通，它的功能绝不亚于语言符沟通</w:t>
      </w:r>
      <w:r w:rsidRPr="00C62575">
        <w:rPr>
          <w:rFonts w:hint="eastAsia"/>
          <w:color w:val="000000"/>
          <w:shd w:val="clear" w:color="auto" w:fill="FFFFFF"/>
        </w:rPr>
        <w:t>。</w:t>
      </w:r>
      <w:r>
        <w:rPr>
          <w:rFonts w:hint="eastAsia"/>
          <w:color w:val="000000"/>
          <w:shd w:val="clear" w:color="auto" w:fill="FFFFFF"/>
        </w:rPr>
        <w:t>非语言沟通方式</w:t>
      </w:r>
      <w:r w:rsidRPr="00C62575">
        <w:rPr>
          <w:rFonts w:hint="eastAsia"/>
          <w:color w:val="000000"/>
          <w:shd w:val="clear" w:color="auto" w:fill="FFFFFF"/>
        </w:rPr>
        <w:t>通常都是与模糊的、不自觉的潜意识打交道，在传播中，意义的许多细微差别正是通过非语言的形式传播的，它与语言符号相结合可以表达无限多的复杂含义。</w:t>
      </w:r>
      <w:r>
        <w:rPr>
          <w:rFonts w:hint="eastAsia"/>
          <w:color w:val="000000"/>
          <w:shd w:val="clear" w:color="auto" w:fill="FFFFFF"/>
        </w:rPr>
        <w:t>小到个人交往，大到跨文化交流，非语言沟通</w:t>
      </w:r>
      <w:r w:rsidRPr="00C62575">
        <w:rPr>
          <w:rFonts w:hint="eastAsia"/>
          <w:color w:val="000000"/>
          <w:shd w:val="clear" w:color="auto" w:fill="FFFFFF"/>
        </w:rPr>
        <w:t>都扮演着重要角色。</w:t>
      </w:r>
      <w:r>
        <w:rPr>
          <w:rFonts w:hint="eastAsia"/>
          <w:color w:val="000000"/>
          <w:shd w:val="clear" w:color="auto" w:fill="FFFFFF"/>
        </w:rPr>
        <w:t>当人们沟通时</w:t>
      </w:r>
      <w:r w:rsidRPr="00C62575">
        <w:rPr>
          <w:rFonts w:hint="eastAsia"/>
          <w:color w:val="000000"/>
          <w:shd w:val="clear" w:color="auto" w:fill="FFFFFF"/>
        </w:rPr>
        <w:t>面对两个矛盾现象，人们更愿意相信非语言</w:t>
      </w:r>
      <w:r>
        <w:rPr>
          <w:rFonts w:hint="eastAsia"/>
          <w:color w:val="000000"/>
          <w:shd w:val="clear" w:color="auto" w:fill="FFFFFF"/>
        </w:rPr>
        <w:t>释放的信号</w:t>
      </w:r>
      <w:r w:rsidRPr="00C62575">
        <w:rPr>
          <w:rFonts w:hint="eastAsia"/>
          <w:color w:val="000000"/>
          <w:shd w:val="clear" w:color="auto" w:fill="FFFFFF"/>
        </w:rPr>
        <w:t>。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</w:rPr>
      </w:pPr>
      <w:r>
        <w:rPr>
          <w:rFonts w:hint="eastAsia"/>
          <w:spacing w:val="2"/>
        </w:rPr>
        <w:t>在语言产生之前，非语言沟通是人类唯一的沟通方式，而在语言产生并成为人类主要沟通方式之后，非语言沟通不但没有被人类摈弃，反而得到了进一步的丰富和推广。人们在沟通过程中，通常会运用语言和非语言两种工具，尤其是在面对面的沟通场合中，更会伴随着大量的非语言信息，人们可以通过解析对方仪表、眼神、表情、姿态、动作等非语言信号获得许多语言之外的有价值的信息。可以说，单凭语言获得的信息是残缺的、片面的、抽象的，只有结合丰富多彩的表情、姿态、动作，才能够获得充分的、全面的、形象的感受。</w:t>
      </w:r>
    </w:p>
    <w:p w:rsidR="00134B59" w:rsidRDefault="00134B59" w:rsidP="00134B59">
      <w:pPr>
        <w:spacing w:line="360" w:lineRule="auto"/>
        <w:ind w:firstLineChars="200" w:firstLine="428"/>
        <w:rPr>
          <w:spacing w:val="2"/>
        </w:rPr>
      </w:pPr>
      <w:r>
        <w:rPr>
          <w:rFonts w:hint="eastAsia"/>
          <w:spacing w:val="2"/>
        </w:rPr>
        <w:t>一、非语言沟通的定义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</w:rPr>
      </w:pPr>
      <w:r w:rsidRPr="00231867">
        <w:rPr>
          <w:rFonts w:hint="eastAsia"/>
          <w:spacing w:val="2"/>
        </w:rPr>
        <w:t>非语言沟通是指除语言沟通之外的各种人际沟通方式，包括肢体语言、副语言、空间利用、时间安排以及沟通的物理环境等。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</w:rPr>
      </w:pPr>
      <w:r>
        <w:rPr>
          <w:rFonts w:hint="eastAsia"/>
          <w:spacing w:val="2"/>
        </w:rPr>
        <w:lastRenderedPageBreak/>
        <w:t>1</w:t>
      </w:r>
      <w:r>
        <w:rPr>
          <w:rFonts w:hint="eastAsia"/>
          <w:spacing w:val="2"/>
        </w:rPr>
        <w:t>、肢体语言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</w:rPr>
      </w:pPr>
      <w:r w:rsidRPr="0037108E">
        <w:rPr>
          <w:rFonts w:hint="eastAsia"/>
          <w:spacing w:val="2"/>
        </w:rPr>
        <w:t>肢体语言又称身体语言，是指经由身体的各种动作，从而代替语言藉以达到表情达意的沟通目的。广义言之，肢体语言也包括前述之面部表情在内；</w:t>
      </w:r>
      <w:proofErr w:type="gramStart"/>
      <w:r w:rsidRPr="0037108E">
        <w:rPr>
          <w:rFonts w:hint="eastAsia"/>
          <w:spacing w:val="2"/>
        </w:rPr>
        <w:t>狭义言</w:t>
      </w:r>
      <w:proofErr w:type="gramEnd"/>
      <w:r w:rsidRPr="0037108E">
        <w:rPr>
          <w:rFonts w:hint="eastAsia"/>
          <w:spacing w:val="2"/>
        </w:rPr>
        <w:t>之，肢体语言只包括身体与四肢所表达的意义。谈到由肢体表达情绪时，我们自然会想到很多惯用动作的含义。诸如鼓掌表示兴奋，顿足代表生气，搓手表示焦虑，垂头代表沮丧，摊手表示无奈，捶胸代表痛苦。当事人</w:t>
      </w:r>
      <w:proofErr w:type="gramStart"/>
      <w:r w:rsidRPr="0037108E">
        <w:rPr>
          <w:rFonts w:hint="eastAsia"/>
          <w:spacing w:val="2"/>
        </w:rPr>
        <w:t>以此等</w:t>
      </w:r>
      <w:proofErr w:type="gramEnd"/>
      <w:r w:rsidRPr="0037108E">
        <w:rPr>
          <w:rFonts w:hint="eastAsia"/>
          <w:spacing w:val="2"/>
        </w:rPr>
        <w:t>肢体活动表达情绪，别人也可由之辩识出当事人用其肢体所表达的心境。由肢体动作表达情绪时，当事人经常并不自知。当我们与人谈话时，时而蹙额，时而摇头，时而摆动手势，时而两腿交叉，我们多半并不自知。正因如此，心理学家提出一个如下的假设：当你与人说真话的时候，你的身体将与对方接近；当你与人说假话的时候，你的身体将离开对方较远。此</w:t>
      </w:r>
      <w:proofErr w:type="gramStart"/>
      <w:r w:rsidRPr="0037108E">
        <w:rPr>
          <w:rFonts w:hint="eastAsia"/>
          <w:spacing w:val="2"/>
        </w:rPr>
        <w:t>一</w:t>
      </w:r>
      <w:proofErr w:type="gramEnd"/>
      <w:r w:rsidRPr="0037108E">
        <w:rPr>
          <w:rFonts w:hint="eastAsia"/>
          <w:spacing w:val="2"/>
        </w:rPr>
        <w:t>假设验证的结果发现：如果要求不同受试者，分别与别人陈述明知是编造的假话与正确的事实时，说假话的受试者会不自觉地与对方保持较远的距离，而且显得身体向后靠，肢体的活动较少，惟面部笑容反而增多。实验发现，一个人要向外界传达完整的信息，单纯的语言成分只占</w:t>
      </w:r>
      <w:r w:rsidRPr="0037108E">
        <w:rPr>
          <w:rFonts w:hint="eastAsia"/>
          <w:spacing w:val="2"/>
        </w:rPr>
        <w:t>7%</w:t>
      </w:r>
      <w:r w:rsidRPr="0037108E">
        <w:rPr>
          <w:rFonts w:hint="eastAsia"/>
          <w:spacing w:val="2"/>
        </w:rPr>
        <w:t>，声调占</w:t>
      </w:r>
      <w:r w:rsidRPr="0037108E">
        <w:rPr>
          <w:rFonts w:hint="eastAsia"/>
          <w:spacing w:val="2"/>
        </w:rPr>
        <w:t>38%</w:t>
      </w:r>
      <w:r w:rsidRPr="0037108E">
        <w:rPr>
          <w:rFonts w:hint="eastAsia"/>
          <w:spacing w:val="2"/>
        </w:rPr>
        <w:t>，另外</w:t>
      </w:r>
      <w:r w:rsidRPr="0037108E">
        <w:rPr>
          <w:rFonts w:hint="eastAsia"/>
          <w:spacing w:val="2"/>
        </w:rPr>
        <w:t>55%</w:t>
      </w:r>
      <w:r w:rsidRPr="0037108E">
        <w:rPr>
          <w:rFonts w:hint="eastAsia"/>
          <w:spacing w:val="2"/>
        </w:rPr>
        <w:t>的信息都需要由非语言的体态语言来传达，而且因为肢体语言通常是一个人下意识的举动，所以它很少具有欺骗性。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  <w:lang w:val="en-US"/>
        </w:rPr>
      </w:pPr>
      <w:r>
        <w:rPr>
          <w:rFonts w:hint="eastAsia"/>
          <w:spacing w:val="2"/>
          <w:lang w:val="en-US"/>
        </w:rPr>
        <w:t>2</w:t>
      </w:r>
      <w:r>
        <w:rPr>
          <w:rFonts w:hint="eastAsia"/>
          <w:spacing w:val="2"/>
          <w:lang w:val="en-US"/>
        </w:rPr>
        <w:t>、副语言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  <w:lang w:val="en-US"/>
        </w:rPr>
      </w:pPr>
      <w:r w:rsidRPr="00E01642">
        <w:rPr>
          <w:rFonts w:hint="eastAsia"/>
          <w:spacing w:val="2"/>
          <w:lang w:val="en-US"/>
        </w:rPr>
        <w:t>副语言也称是辅助语言，它包括发声系统的各个要素：音质、音幅、音调、音色等。语言有真有假，副语言如语调、面容等作为思想感情的表现却较为真实，因为往往是不自觉的。</w:t>
      </w:r>
      <w:r>
        <w:rPr>
          <w:rFonts w:hint="eastAsia"/>
          <w:spacing w:val="2"/>
          <w:lang w:val="en-US"/>
        </w:rPr>
        <w:t>在公关交际活动中，副语言</w:t>
      </w:r>
      <w:r w:rsidRPr="00E01642">
        <w:rPr>
          <w:rFonts w:hint="eastAsia"/>
          <w:spacing w:val="2"/>
          <w:lang w:val="en-US"/>
        </w:rPr>
        <w:t>的单个或结合运用就可以表达语言的特定意思，或友好的，或嘲讽的；或兴奋的，或悲哀的；或诚恳的，或虚假的，甚至自觉不自觉地打开情绪状态的“密码”，展示一个人的身份和性格。就以礼貌用语中用的比较多的一个“请”字来说，语调平稳，会显得客气，满载盛情；语调上升，并带拖腔，便意味着满不在乎，无可奈何；而语调下降，语速短促，就会被理解是命令式的口气，怀有敌意。事实上，人们在语言沟通时，同一句话，同一个字，就因为使用不同的副语言而造成人们不同知觉的事例还有不少，比如，人们往往倾向于把说话语速较快、口误较多的人知觉为地位比较低且又紧张的人，而把说话声音响亮，慢条斯理的人知觉为地位较高、悠然自得的人。说话结结巴巴、语无伦次的人会被认为缺乏自信，或言不由衷；而用鼻音哼声又往往会表现出傲慢、冷漠和鄙视，令人不快。不仅如此，一个人激动时往往声音高且尖，语速快，音域起伏较大，并带有颤音；而悲哀时又往往语速慢，音调低，音域起伏较小，显得沉重而呆板；同样，爱慕的声音往往是音质柔软，低音，共鸣音色，慢速，均衡而微向上的音调，有规</w:t>
      </w:r>
      <w:r w:rsidRPr="00E01642">
        <w:rPr>
          <w:rFonts w:hint="eastAsia"/>
          <w:spacing w:val="2"/>
          <w:lang w:val="en-US"/>
        </w:rPr>
        <w:lastRenderedPageBreak/>
        <w:t>则的节奏以及含糊的发音；而表示气愤的声音则往往是声大、音高，音质粗哑，音调变化快，节奏不规则，发音清晰而短促。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  <w:lang w:val="en-US"/>
        </w:rPr>
      </w:pPr>
      <w:r>
        <w:rPr>
          <w:rFonts w:hint="eastAsia"/>
          <w:spacing w:val="2"/>
          <w:lang w:val="en-US"/>
        </w:rPr>
        <w:t>3</w:t>
      </w:r>
      <w:r>
        <w:rPr>
          <w:rFonts w:hint="eastAsia"/>
          <w:spacing w:val="2"/>
          <w:lang w:val="en-US"/>
        </w:rPr>
        <w:t>、空间利用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  <w:lang w:val="en-US"/>
        </w:rPr>
      </w:pPr>
      <w:r>
        <w:rPr>
          <w:rFonts w:hint="eastAsia"/>
          <w:spacing w:val="2"/>
          <w:lang w:val="en-US"/>
        </w:rPr>
        <w:t>空间利用</w:t>
      </w:r>
      <w:r w:rsidRPr="00E01642">
        <w:rPr>
          <w:rFonts w:hint="eastAsia"/>
          <w:spacing w:val="2"/>
          <w:lang w:val="en-US"/>
        </w:rPr>
        <w:t>也称空间距离或界域。是指人与人相处时应保持的距离和位置。属非语言</w:t>
      </w:r>
      <w:r>
        <w:rPr>
          <w:rFonts w:hint="eastAsia"/>
          <w:spacing w:val="2"/>
          <w:lang w:val="en-US"/>
        </w:rPr>
        <w:t>沟通的</w:t>
      </w:r>
      <w:r w:rsidRPr="00E01642">
        <w:rPr>
          <w:rFonts w:hint="eastAsia"/>
          <w:spacing w:val="2"/>
          <w:lang w:val="en-US"/>
        </w:rPr>
        <w:t>形式</w:t>
      </w:r>
      <w:r>
        <w:rPr>
          <w:rFonts w:hint="eastAsia"/>
          <w:spacing w:val="2"/>
          <w:lang w:val="en-US"/>
        </w:rPr>
        <w:t>之一</w:t>
      </w:r>
      <w:r w:rsidRPr="00E01642">
        <w:rPr>
          <w:rFonts w:hint="eastAsia"/>
          <w:spacing w:val="2"/>
          <w:lang w:val="en-US"/>
        </w:rPr>
        <w:t>，同样影响交际沟通。在商务场合，距离、位置、排序是有地位等级之分的，需要把握遵从。与客户交往，要考虑对方的身份、地位、性格喜好、所谈事宜、宗教信仰、民族习俗以及熟知程度和个人安全感等，不可冒犯。空间距离的把握尺度，一要体现出对别人的尊重，二要使交往双方感觉轻松，创造和谐交往氛围。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  <w:lang w:val="en-US"/>
        </w:rPr>
      </w:pPr>
      <w:r>
        <w:rPr>
          <w:rFonts w:hint="eastAsia"/>
          <w:spacing w:val="2"/>
          <w:lang w:val="en-US"/>
        </w:rPr>
        <w:t>4</w:t>
      </w:r>
      <w:r>
        <w:rPr>
          <w:rFonts w:hint="eastAsia"/>
          <w:spacing w:val="2"/>
          <w:lang w:val="en-US"/>
        </w:rPr>
        <w:t>、时间安排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  <w:lang w:val="en-US"/>
        </w:rPr>
      </w:pPr>
      <w:r>
        <w:rPr>
          <w:rFonts w:hint="eastAsia"/>
          <w:spacing w:val="2"/>
          <w:lang w:val="en-US"/>
        </w:rPr>
        <w:t>时间安排也是重要的非语言沟通方式。</w:t>
      </w:r>
      <w:r w:rsidRPr="004E4F43">
        <w:rPr>
          <w:rFonts w:hint="eastAsia"/>
          <w:spacing w:val="2"/>
          <w:lang w:val="en-US"/>
        </w:rPr>
        <w:t>在一些重要的场合，重要人物往往姗姗来迟，等待众人迎接，这才显得身份尊贵。然而，以迟到来抬高身份，毕竟不是一种公平的交往，这常会引起对方的不满而影响彼此之间的合作与交往。赴会一定要准时，如果对方约你</w:t>
      </w:r>
      <w:r w:rsidRPr="004E4F43">
        <w:rPr>
          <w:rFonts w:hint="eastAsia"/>
          <w:spacing w:val="2"/>
          <w:lang w:val="en-US"/>
        </w:rPr>
        <w:t>7</w:t>
      </w:r>
      <w:r w:rsidRPr="004E4F43">
        <w:rPr>
          <w:rFonts w:hint="eastAsia"/>
          <w:spacing w:val="2"/>
          <w:lang w:val="en-US"/>
        </w:rPr>
        <w:t>时见面，你准时或提前片刻到达，会体现交往的诚意。如果你</w:t>
      </w:r>
      <w:r w:rsidRPr="004E4F43">
        <w:rPr>
          <w:rFonts w:hint="eastAsia"/>
          <w:spacing w:val="2"/>
          <w:lang w:val="en-US"/>
        </w:rPr>
        <w:t>8</w:t>
      </w:r>
      <w:r w:rsidRPr="004E4F43">
        <w:rPr>
          <w:rFonts w:hint="eastAsia"/>
          <w:spacing w:val="2"/>
          <w:lang w:val="en-US"/>
        </w:rPr>
        <w:t>点钟才到，尽管你口头上表示抱歉，也必然会使对方不悦，对方会认为你不尊重他，而无形之中为销售设下障碍。</w:t>
      </w:r>
      <w:r w:rsidRPr="004E4F43">
        <w:rPr>
          <w:rFonts w:hint="eastAsia"/>
          <w:spacing w:val="2"/>
          <w:lang w:val="en-US"/>
        </w:rPr>
        <w:t xml:space="preserve"> </w:t>
      </w:r>
      <w:r w:rsidRPr="004E4F43">
        <w:rPr>
          <w:rFonts w:hint="eastAsia"/>
          <w:spacing w:val="2"/>
          <w:lang w:val="en-US"/>
        </w:rPr>
        <w:t>文化背景不同，社会地位不同的人的时间观念也有所不同。如德国人讲究准时、守时；如果应邀参加法国人的约会千万别提早到达，否则你会发觉此时只有你一个人到场。</w:t>
      </w:r>
      <w:proofErr w:type="gramStart"/>
      <w:r w:rsidRPr="004E4F43">
        <w:rPr>
          <w:rFonts w:hint="eastAsia"/>
          <w:spacing w:val="2"/>
          <w:lang w:val="en-US"/>
        </w:rPr>
        <w:t>有位驻非洲</w:t>
      </w:r>
      <w:proofErr w:type="gramEnd"/>
      <w:r w:rsidRPr="004E4F43">
        <w:rPr>
          <w:rFonts w:hint="eastAsia"/>
          <w:spacing w:val="2"/>
          <w:lang w:val="en-US"/>
        </w:rPr>
        <w:t>某国的美国外交官应约准时前往该国外交部，过了</w:t>
      </w:r>
      <w:r w:rsidRPr="004E4F43">
        <w:rPr>
          <w:rFonts w:hint="eastAsia"/>
          <w:spacing w:val="2"/>
          <w:lang w:val="en-US"/>
        </w:rPr>
        <w:t>10</w:t>
      </w:r>
      <w:r w:rsidRPr="004E4F43">
        <w:rPr>
          <w:rFonts w:hint="eastAsia"/>
          <w:spacing w:val="2"/>
          <w:lang w:val="en-US"/>
        </w:rPr>
        <w:t>分钟毫无动静，他要求秘书再次通报，又过了半个小时仍没人理会他，这位外交官认为是有意怠慢和侮辱他，一怒之下拂袖而去。后来他才知道问题出在该国人的时间观念与美国人不同，并非有意漠视这位美国外交官。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  <w:lang w:val="en-US"/>
        </w:rPr>
      </w:pPr>
      <w:r>
        <w:rPr>
          <w:rFonts w:hint="eastAsia"/>
          <w:spacing w:val="2"/>
          <w:lang w:val="en-US"/>
        </w:rPr>
        <w:t>5</w:t>
      </w:r>
      <w:r>
        <w:rPr>
          <w:rFonts w:hint="eastAsia"/>
          <w:spacing w:val="2"/>
          <w:lang w:val="en-US"/>
        </w:rPr>
        <w:t>、物理环境</w:t>
      </w:r>
    </w:p>
    <w:p w:rsidR="00134B59" w:rsidRDefault="00134B59" w:rsidP="00134B59">
      <w:pPr>
        <w:spacing w:line="360" w:lineRule="auto"/>
        <w:ind w:firstLineChars="200" w:firstLine="428"/>
        <w:rPr>
          <w:rFonts w:hint="eastAsia"/>
          <w:spacing w:val="2"/>
        </w:rPr>
      </w:pPr>
      <w:r>
        <w:rPr>
          <w:rFonts w:hint="eastAsia"/>
          <w:spacing w:val="2"/>
          <w:lang w:val="en-US"/>
        </w:rPr>
        <w:t>物流环境属于环境语言沟通，是指人们自身因素之外的环境因素传递沟通信息的过程，包括沟通场所的设计、布局、布置、光线等。</w:t>
      </w:r>
    </w:p>
    <w:tbl>
      <w:tblPr>
        <w:tblStyle w:val="a5"/>
        <w:tblW w:w="0" w:type="auto"/>
        <w:tblInd w:w="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34B59" w:rsidTr="00A92A1D">
        <w:tc>
          <w:tcPr>
            <w:tcW w:w="8522" w:type="dxa"/>
          </w:tcPr>
          <w:p w:rsidR="00134B59" w:rsidRDefault="00134B59" w:rsidP="00A92A1D">
            <w:pPr>
              <w:widowControl/>
              <w:jc w:val="left"/>
              <w:rPr>
                <w:rFonts w:ascii="仿宋" w:eastAsia="仿宋" w:hAnsi="仿宋" w:hint="eastAsia"/>
                <w:b/>
                <w:spacing w:val="2"/>
              </w:rPr>
            </w:pPr>
            <w:r>
              <w:rPr>
                <w:rFonts w:ascii="仿宋" w:eastAsia="仿宋" w:hAnsi="仿宋" w:hint="eastAsia"/>
                <w:b/>
                <w:spacing w:val="2"/>
              </w:rPr>
              <w:t>资料链接6-2</w:t>
            </w:r>
          </w:p>
          <w:p w:rsidR="00134B59" w:rsidRDefault="00134B59" w:rsidP="00134B59">
            <w:pPr>
              <w:autoSpaceDE w:val="0"/>
              <w:autoSpaceDN w:val="0"/>
              <w:spacing w:line="360" w:lineRule="auto"/>
              <w:ind w:firstLineChars="200" w:firstLine="402"/>
              <w:jc w:val="center"/>
              <w:rPr>
                <w:rFonts w:ascii="楷体" w:eastAsia="楷体" w:hAnsi="楷体" w:cs="宋体" w:hint="eastAsia"/>
                <w:b/>
                <w:color w:val="000000"/>
              </w:rPr>
            </w:pPr>
            <w:r w:rsidRPr="00295651">
              <w:rPr>
                <w:rFonts w:ascii="楷体" w:eastAsia="楷体" w:hAnsi="楷体" w:cs="宋体" w:hint="eastAsia"/>
                <w:b/>
                <w:color w:val="000000"/>
              </w:rPr>
              <w:t>天花板的高度决定人的思维方式</w:t>
            </w:r>
          </w:p>
          <w:p w:rsidR="00134B59" w:rsidRDefault="00134B59" w:rsidP="00134B59">
            <w:pPr>
              <w:autoSpaceDE w:val="0"/>
              <w:autoSpaceDN w:val="0"/>
              <w:spacing w:line="360" w:lineRule="auto"/>
              <w:ind w:firstLineChars="200" w:firstLine="400"/>
              <w:rPr>
                <w:rFonts w:hint="eastAsia"/>
              </w:rPr>
            </w:pPr>
            <w:r w:rsidRPr="00295651">
              <w:rPr>
                <w:rFonts w:hint="eastAsia"/>
              </w:rPr>
              <w:t>在天花板较高的房间里工作，和在天花板较低的房间里工作，人的思维会有所不同吗？美国明尼苏达大学的研究为大家揭示了其中的规律。“头顶的高度能激活人脑中的某种概念，”明尼苏达大学市场学教授迈耶说，“当人们进入天花板较高的房间时，他们就会产生自由的念头；反之，人们会倾向于产生较拘泥狭隘的想法，这会进而影响人解决问题的技巧和行为方式。”</w:t>
            </w:r>
          </w:p>
          <w:p w:rsidR="00134B59" w:rsidRPr="00295651" w:rsidRDefault="00134B59" w:rsidP="00134B59">
            <w:pPr>
              <w:autoSpaceDE w:val="0"/>
              <w:autoSpaceDN w:val="0"/>
              <w:spacing w:line="360" w:lineRule="auto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在</w:t>
            </w:r>
            <w:r w:rsidRPr="00295651">
              <w:rPr>
                <w:rFonts w:hint="eastAsia"/>
              </w:rPr>
              <w:t>试验中，当受访者在</w:t>
            </w:r>
            <w:r w:rsidRPr="00295651">
              <w:rPr>
                <w:rFonts w:hint="eastAsia"/>
              </w:rPr>
              <w:t>3</w:t>
            </w:r>
            <w:r w:rsidRPr="00295651">
              <w:rPr>
                <w:rFonts w:hint="eastAsia"/>
              </w:rPr>
              <w:t>米高的天花板下进行字谜游戏时，其思维会更倾向于自由、抽象、丰富多彩，信息处理的速度也会加快；而</w:t>
            </w:r>
            <w:r w:rsidRPr="00295651">
              <w:rPr>
                <w:rFonts w:hint="eastAsia"/>
              </w:rPr>
              <w:t>2.4</w:t>
            </w:r>
            <w:r w:rsidRPr="00295651">
              <w:rPr>
                <w:rFonts w:hint="eastAsia"/>
              </w:rPr>
              <w:t>米高的天花板会让受访者的思维更集中在具体事物和细节上，思维倾向于拘泥狭隘。另一项试验则发现，当受访者身处狭小房间时，他会对某种商业产品的设计缺陷表现得更为敏感。</w:t>
            </w:r>
          </w:p>
        </w:tc>
      </w:tr>
    </w:tbl>
    <w:p w:rsidR="00134B59" w:rsidRPr="00F40666" w:rsidRDefault="00134B59" w:rsidP="00134B59">
      <w:pPr>
        <w:spacing w:line="360" w:lineRule="auto"/>
        <w:ind w:firstLineChars="200" w:firstLine="428"/>
        <w:rPr>
          <w:rFonts w:hint="eastAsia"/>
          <w:spacing w:val="2"/>
          <w:lang w:val="en-US"/>
        </w:rPr>
      </w:pPr>
    </w:p>
    <w:p w:rsidR="00134B59" w:rsidRDefault="00134B59" w:rsidP="00134B59">
      <w:pPr>
        <w:spacing w:line="360" w:lineRule="auto"/>
        <w:ind w:firstLineChars="200" w:firstLine="428"/>
        <w:rPr>
          <w:spacing w:val="2"/>
        </w:rPr>
      </w:pPr>
    </w:p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Pr="002F4E97" w:rsidRDefault="00134B59" w:rsidP="00134B59"/>
    <w:p w:rsidR="00134B59" w:rsidRDefault="00134B59" w:rsidP="00134B59"/>
    <w:p w:rsidR="00134B59" w:rsidRDefault="00134B59" w:rsidP="00134B59">
      <w:pPr>
        <w:tabs>
          <w:tab w:val="left" w:pos="1680"/>
        </w:tabs>
        <w:rPr>
          <w:rFonts w:hint="eastAsia"/>
        </w:rPr>
      </w:pPr>
      <w:r>
        <w:tab/>
      </w: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134B59" w:rsidRDefault="00134B59" w:rsidP="00134B59">
      <w:pPr>
        <w:tabs>
          <w:tab w:val="left" w:pos="1680"/>
        </w:tabs>
        <w:rPr>
          <w:rFonts w:hint="eastAsia"/>
        </w:rPr>
      </w:pPr>
    </w:p>
    <w:p w:rsidR="005E7E33" w:rsidRPr="00134B59" w:rsidRDefault="00E328B5"/>
    <w:sectPr w:rsidR="005E7E33" w:rsidRPr="0013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B5" w:rsidRDefault="00E328B5" w:rsidP="00134B59">
      <w:r>
        <w:separator/>
      </w:r>
    </w:p>
  </w:endnote>
  <w:endnote w:type="continuationSeparator" w:id="0">
    <w:p w:rsidR="00E328B5" w:rsidRDefault="00E328B5" w:rsidP="0013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B5" w:rsidRDefault="00E328B5" w:rsidP="00134B59">
      <w:r>
        <w:separator/>
      </w:r>
    </w:p>
  </w:footnote>
  <w:footnote w:type="continuationSeparator" w:id="0">
    <w:p w:rsidR="00E328B5" w:rsidRDefault="00E328B5" w:rsidP="0013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47"/>
    <w:rsid w:val="00134B59"/>
    <w:rsid w:val="0020093B"/>
    <w:rsid w:val="0057752F"/>
    <w:rsid w:val="00E328B5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qFormat/>
    <w:rsid w:val="00134B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B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B59"/>
    <w:rPr>
      <w:sz w:val="18"/>
      <w:szCs w:val="18"/>
    </w:rPr>
  </w:style>
  <w:style w:type="character" w:customStyle="1" w:styleId="3Char">
    <w:name w:val="标题 3 Char"/>
    <w:basedOn w:val="a0"/>
    <w:link w:val="3"/>
    <w:rsid w:val="00134B5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Char">
    <w:name w:val=" Char Char Char Char"/>
    <w:basedOn w:val="a"/>
    <w:rsid w:val="00134B59"/>
    <w:rPr>
      <w:szCs w:val="20"/>
    </w:rPr>
  </w:style>
  <w:style w:type="table" w:styleId="a5">
    <w:name w:val="Table Grid"/>
    <w:basedOn w:val="a1"/>
    <w:rsid w:val="00134B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qFormat/>
    <w:rsid w:val="00134B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B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B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B59"/>
    <w:rPr>
      <w:sz w:val="18"/>
      <w:szCs w:val="18"/>
    </w:rPr>
  </w:style>
  <w:style w:type="character" w:customStyle="1" w:styleId="3Char">
    <w:name w:val="标题 3 Char"/>
    <w:basedOn w:val="a0"/>
    <w:link w:val="3"/>
    <w:rsid w:val="00134B5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Char">
    <w:name w:val=" Char Char Char Char"/>
    <w:basedOn w:val="a"/>
    <w:rsid w:val="00134B59"/>
    <w:rPr>
      <w:szCs w:val="20"/>
    </w:rPr>
  </w:style>
  <w:style w:type="table" w:styleId="a5">
    <w:name w:val="Table Grid"/>
    <w:basedOn w:val="a1"/>
    <w:rsid w:val="00134B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dcterms:created xsi:type="dcterms:W3CDTF">2018-09-06T06:15:00Z</dcterms:created>
  <dcterms:modified xsi:type="dcterms:W3CDTF">2018-09-06T06:15:00Z</dcterms:modified>
</cp:coreProperties>
</file>